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13E58" w14:textId="77777777" w:rsidR="00A247DB" w:rsidRDefault="00A247DB" w:rsidP="00A247DB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E1038">
        <w:rPr>
          <w:rFonts w:ascii="黑体" w:eastAsia="黑体" w:hAnsi="黑体" w:hint="eastAsia"/>
          <w:sz w:val="32"/>
          <w:szCs w:val="32"/>
        </w:rPr>
        <w:t>附件</w:t>
      </w:r>
    </w:p>
    <w:p w14:paraId="64518757" w14:textId="3427EF13" w:rsidR="00A247DB" w:rsidRDefault="00A247DB" w:rsidP="00A247DB">
      <w:pPr>
        <w:spacing w:beforeLines="50" w:before="156" w:afterLines="50" w:after="156" w:line="560" w:lineRule="exact"/>
        <w:jc w:val="center"/>
        <w:rPr>
          <w:rFonts w:ascii="方正小标宋简体" w:eastAsia="方正小标宋简体" w:hAnsi="微软雅黑" w:cs="微软雅黑"/>
          <w:sz w:val="36"/>
          <w:szCs w:val="36"/>
        </w:rPr>
      </w:pPr>
      <w:bookmarkStart w:id="1" w:name="_Hlk184388620"/>
      <w:r>
        <w:rPr>
          <w:rFonts w:ascii="方正小标宋简体" w:eastAsia="方正小标宋简体" w:hAnsi="微软雅黑" w:cs="微软雅黑" w:hint="eastAsia"/>
          <w:sz w:val="36"/>
          <w:szCs w:val="36"/>
        </w:rPr>
        <w:t>专家简介</w:t>
      </w:r>
    </w:p>
    <w:bookmarkEnd w:id="1"/>
    <w:p w14:paraId="24714C7A" w14:textId="1D6E6EBD" w:rsidR="00A247DB" w:rsidRDefault="00A247DB" w:rsidP="00A247DB">
      <w:pPr>
        <w:adjustRightInd w:val="0"/>
        <w:snapToGrid w:val="0"/>
        <w:spacing w:line="540" w:lineRule="exact"/>
        <w:ind w:left="-17" w:firstLine="601"/>
        <w:jc w:val="left"/>
        <w:rPr>
          <w:rFonts w:ascii="仿宋_GB2312" w:eastAsia="仿宋_GB2312" w:hAnsi="仿宋" w:cs="仿宋"/>
          <w:sz w:val="32"/>
          <w:szCs w:val="32"/>
        </w:rPr>
      </w:pPr>
      <w:r w:rsidRPr="00A247DB">
        <w:rPr>
          <w:rFonts w:ascii="仿宋_GB2312" w:eastAsia="仿宋_GB2312" w:hAnsi="仿宋" w:cs="仿宋" w:hint="eastAsia"/>
          <w:sz w:val="32"/>
          <w:szCs w:val="32"/>
        </w:rPr>
        <w:t>刘成勇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  <w:r w:rsidRPr="00A247DB">
        <w:rPr>
          <w:rFonts w:ascii="仿宋_GB2312" w:eastAsia="仿宋_GB2312" w:hAnsi="仿宋" w:cs="仿宋" w:hint="eastAsia"/>
          <w:sz w:val="32"/>
          <w:szCs w:val="32"/>
        </w:rPr>
        <w:t>江苏省中医院副主任中医师，针灸学硕士，眼科学博士，硕士研究生导师，第七批全国老中医药专家学术经验传承人，师承江苏省名中医朱佳教授，主持国家自然科学基金</w:t>
      </w:r>
      <w:r w:rsidRPr="00A247DB">
        <w:rPr>
          <w:rFonts w:ascii="仿宋_GB2312" w:eastAsia="仿宋_GB2312" w:hAnsi="仿宋" w:cs="仿宋"/>
          <w:sz w:val="32"/>
          <w:szCs w:val="32"/>
        </w:rPr>
        <w:t>1项，参与国家自然科学基金4项;主持南京市科技计划等厅局级项目3项，主持江苏省护理学优势学科等院校级项目5项，主持建邺区卫健委等医联体项目2项，参与国家重点研发项目等省部级以上项目3项，江苏省中医药管理局科技项目等厅局级项目5项。擅长：干眼、青少年近视、视神经萎缩、复视、黄斑变性、视网膜色素变性等眼病;针刺蝶腭神经节治疗鼻炎、面瘫、耳聋耳鸣;失眠症;焦虑抑郁。</w:t>
      </w:r>
    </w:p>
    <w:p w14:paraId="309B177C" w14:textId="1FAC3DBF" w:rsidR="00A247DB" w:rsidRDefault="00A247DB" w:rsidP="00A247DB">
      <w:pPr>
        <w:adjustRightInd w:val="0"/>
        <w:snapToGrid w:val="0"/>
        <w:spacing w:line="540" w:lineRule="exact"/>
        <w:ind w:left="-17" w:firstLine="601"/>
        <w:jc w:val="left"/>
        <w:rPr>
          <w:rFonts w:ascii="仿宋_GB2312" w:eastAsia="仿宋_GB2312" w:hAnsi="仿宋" w:cs="仿宋"/>
          <w:sz w:val="32"/>
          <w:szCs w:val="32"/>
        </w:rPr>
      </w:pPr>
      <w:r w:rsidRPr="00A247DB">
        <w:rPr>
          <w:rFonts w:ascii="仿宋_GB2312" w:eastAsia="仿宋_GB2312" w:hAnsi="仿宋" w:cs="仿宋" w:hint="eastAsia"/>
          <w:sz w:val="32"/>
          <w:szCs w:val="32"/>
        </w:rPr>
        <w:t>王晓秋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  <w:r w:rsidRPr="00A247DB">
        <w:rPr>
          <w:rFonts w:ascii="仿宋_GB2312" w:eastAsia="仿宋_GB2312" w:hAnsi="仿宋" w:cs="仿宋" w:hint="eastAsia"/>
          <w:sz w:val="32"/>
          <w:szCs w:val="32"/>
        </w:rPr>
        <w:t>江苏省中医院治未病科主治中医师，医学博士在读。江苏省针灸学会临床专业委员会委员，江苏省养生学会委员，中国中医药信息学会睡眠分会理事。长期从事针灸临床及科研工作，擅长运用针灸治疗失眠症、焦虑症等情志疾病，擅长中医亚健康体质调理，主持国家自然科学基金青年基金项目</w:t>
      </w:r>
      <w:r w:rsidRPr="00A247DB">
        <w:rPr>
          <w:rFonts w:ascii="仿宋_GB2312" w:eastAsia="仿宋_GB2312" w:hAnsi="仿宋" w:cs="仿宋"/>
          <w:sz w:val="32"/>
          <w:szCs w:val="32"/>
        </w:rPr>
        <w:t>1项、江苏省中医药科技项目1项。</w:t>
      </w:r>
    </w:p>
    <w:p w14:paraId="2DC99C28" w14:textId="652CE9AA" w:rsidR="00A247DB" w:rsidRPr="00A247DB" w:rsidRDefault="00A247DB" w:rsidP="00A247DB">
      <w:pPr>
        <w:adjustRightInd w:val="0"/>
        <w:snapToGrid w:val="0"/>
        <w:spacing w:line="540" w:lineRule="exact"/>
        <w:ind w:left="-17" w:firstLine="601"/>
        <w:jc w:val="left"/>
        <w:rPr>
          <w:rFonts w:ascii="仿宋_GB2312" w:eastAsia="仿宋_GB2312" w:hAnsi="仿宋" w:cs="仿宋"/>
          <w:sz w:val="32"/>
          <w:szCs w:val="32"/>
        </w:rPr>
      </w:pPr>
      <w:r w:rsidRPr="00A247DB">
        <w:rPr>
          <w:rFonts w:ascii="仿宋_GB2312" w:eastAsia="仿宋_GB2312" w:hAnsi="仿宋" w:cs="仿宋" w:hint="eastAsia"/>
          <w:sz w:val="32"/>
          <w:szCs w:val="32"/>
        </w:rPr>
        <w:t>姜媛媛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  <w:r w:rsidRPr="00A247DB">
        <w:rPr>
          <w:rFonts w:ascii="仿宋_GB2312" w:eastAsia="仿宋_GB2312" w:hAnsi="仿宋" w:cs="仿宋" w:hint="eastAsia"/>
          <w:sz w:val="32"/>
          <w:szCs w:val="32"/>
        </w:rPr>
        <w:t>江苏省中西医结合医院康复科主治中医师，擅长领域：擅长运用针药结合治疗失眠症、焦虑症等情志疾病，颈肩腰腿痛、运动损伤、青少年脊柱侧弯、骨关节术后、亚健康人群的不良体态等肌骨系统疾病的诊断、评估及治疗，擅长脑卒中、脊髓损伤等神经系统疾病的诊断、评估及治疗。</w:t>
      </w:r>
    </w:p>
    <w:sectPr w:rsidR="00A247DB" w:rsidRPr="00A24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B1E09" w14:textId="77777777" w:rsidR="00123028" w:rsidRDefault="00123028" w:rsidP="005F2DB8">
      <w:r>
        <w:separator/>
      </w:r>
    </w:p>
  </w:endnote>
  <w:endnote w:type="continuationSeparator" w:id="0">
    <w:p w14:paraId="79BCF6A4" w14:textId="77777777" w:rsidR="00123028" w:rsidRDefault="00123028" w:rsidP="005F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0347F" w14:textId="77777777" w:rsidR="00123028" w:rsidRDefault="00123028" w:rsidP="005F2DB8">
      <w:r>
        <w:separator/>
      </w:r>
    </w:p>
  </w:footnote>
  <w:footnote w:type="continuationSeparator" w:id="0">
    <w:p w14:paraId="3A8973D2" w14:textId="77777777" w:rsidR="00123028" w:rsidRDefault="00123028" w:rsidP="005F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B2"/>
    <w:rsid w:val="00123028"/>
    <w:rsid w:val="00195E62"/>
    <w:rsid w:val="001A2A1F"/>
    <w:rsid w:val="00586BEA"/>
    <w:rsid w:val="005F2DB8"/>
    <w:rsid w:val="00944035"/>
    <w:rsid w:val="009F53E7"/>
    <w:rsid w:val="00A15D87"/>
    <w:rsid w:val="00A247DB"/>
    <w:rsid w:val="00A5548B"/>
    <w:rsid w:val="00A97F32"/>
    <w:rsid w:val="00AB2EC7"/>
    <w:rsid w:val="00DC72F9"/>
    <w:rsid w:val="00E50422"/>
    <w:rsid w:val="00E97984"/>
    <w:rsid w:val="00F210B2"/>
    <w:rsid w:val="00FC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A8FDA"/>
  <w15:chartTrackingRefBased/>
  <w15:docId w15:val="{9A1C275F-4ECD-4C9B-8474-B9AB031A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D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D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牛菁</dc:creator>
  <cp:keywords/>
  <dc:description/>
  <cp:lastModifiedBy>Administrator</cp:lastModifiedBy>
  <cp:revision>3</cp:revision>
  <cp:lastPrinted>2025-03-17T09:24:00Z</cp:lastPrinted>
  <dcterms:created xsi:type="dcterms:W3CDTF">2025-03-18T01:47:00Z</dcterms:created>
  <dcterms:modified xsi:type="dcterms:W3CDTF">2025-03-18T02:03:00Z</dcterms:modified>
</cp:coreProperties>
</file>